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52" w:rsidRPr="00123D22" w:rsidRDefault="00B45B52" w:rsidP="00B45B52">
      <w:pPr>
        <w:jc w:val="center"/>
        <w:rPr>
          <w:rFonts w:ascii="Cambria" w:hAnsi="Cambria"/>
          <w:b/>
          <w:bCs/>
          <w:sz w:val="30"/>
          <w:szCs w:val="30"/>
        </w:rPr>
      </w:pPr>
      <w:bookmarkStart w:id="0" w:name="bookmark6"/>
      <w:r w:rsidRPr="00123D22">
        <w:rPr>
          <w:rFonts w:ascii="Cambria" w:hAnsi="Cambria"/>
          <w:b/>
          <w:bCs/>
          <w:sz w:val="30"/>
          <w:szCs w:val="30"/>
        </w:rPr>
        <w:t xml:space="preserve">Автономная некоммерческая организация </w:t>
      </w:r>
    </w:p>
    <w:p w:rsidR="00B45B52" w:rsidRPr="00123D22" w:rsidRDefault="00B45B52" w:rsidP="00B45B52">
      <w:pPr>
        <w:jc w:val="center"/>
        <w:rPr>
          <w:rFonts w:ascii="Cambria" w:hAnsi="Cambria"/>
          <w:b/>
          <w:bCs/>
          <w:sz w:val="30"/>
          <w:szCs w:val="30"/>
        </w:rPr>
      </w:pPr>
      <w:r w:rsidRPr="00123D22">
        <w:rPr>
          <w:rFonts w:ascii="Cambria" w:hAnsi="Cambria"/>
          <w:b/>
          <w:bCs/>
          <w:sz w:val="30"/>
          <w:szCs w:val="30"/>
        </w:rPr>
        <w:t xml:space="preserve">дополнительного профессионального образования </w:t>
      </w:r>
    </w:p>
    <w:p w:rsidR="00B45B52" w:rsidRPr="001D2CAA" w:rsidRDefault="00B45B52" w:rsidP="00B45B52">
      <w:pPr>
        <w:jc w:val="center"/>
      </w:pPr>
      <w:r w:rsidRPr="00123D22">
        <w:rPr>
          <w:rFonts w:ascii="Cambria" w:hAnsi="Cambria"/>
          <w:b/>
          <w:bCs/>
          <w:sz w:val="30"/>
          <w:szCs w:val="30"/>
        </w:rPr>
        <w:t>«Школа частной охраны»</w:t>
      </w:r>
    </w:p>
    <w:p w:rsidR="00B45B52" w:rsidRDefault="00B45B52" w:rsidP="00B45B52">
      <w:pPr>
        <w:tabs>
          <w:tab w:val="left" w:pos="4111"/>
        </w:tabs>
        <w:ind w:right="-2"/>
        <w:jc w:val="center"/>
        <w:rPr>
          <w:sz w:val="23"/>
          <w:szCs w:val="23"/>
        </w:rPr>
      </w:pPr>
    </w:p>
    <w:p w:rsidR="00B45B52" w:rsidRDefault="00B45B52" w:rsidP="00B45B52">
      <w:pPr>
        <w:tabs>
          <w:tab w:val="left" w:pos="4111"/>
        </w:tabs>
        <w:ind w:right="-2"/>
        <w:jc w:val="center"/>
        <w:rPr>
          <w:sz w:val="23"/>
          <w:szCs w:val="23"/>
        </w:rPr>
      </w:pPr>
    </w:p>
    <w:p w:rsidR="00B45B52" w:rsidRDefault="00B45B52" w:rsidP="00B45B52">
      <w:pPr>
        <w:tabs>
          <w:tab w:val="left" w:pos="4111"/>
        </w:tabs>
        <w:ind w:right="-2"/>
        <w:rPr>
          <w:sz w:val="23"/>
          <w:szCs w:val="23"/>
        </w:rPr>
        <w:sectPr w:rsidR="00B45B52" w:rsidSect="00BB3156">
          <w:footerReference w:type="even" r:id="rId9"/>
          <w:footerReference w:type="default" r:id="rId10"/>
          <w:pgSz w:w="11906" w:h="16838"/>
          <w:pgMar w:top="851" w:right="851" w:bottom="624" w:left="1701" w:header="709" w:footer="709" w:gutter="0"/>
          <w:cols w:space="708"/>
          <w:titlePg/>
          <w:docGrid w:linePitch="360"/>
        </w:sectPr>
      </w:pPr>
    </w:p>
    <w:p w:rsidR="00B45B52" w:rsidRDefault="00B45B52" w:rsidP="00B45B52">
      <w:pPr>
        <w:tabs>
          <w:tab w:val="left" w:pos="4111"/>
        </w:tabs>
        <w:ind w:right="-2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«ПРИНЯТО» </w:t>
      </w:r>
    </w:p>
    <w:p w:rsidR="00B45B52" w:rsidRDefault="00B45B52" w:rsidP="00B45B52">
      <w:pPr>
        <w:tabs>
          <w:tab w:val="left" w:pos="4111"/>
        </w:tabs>
        <w:ind w:right="-2"/>
        <w:jc w:val="center"/>
      </w:pPr>
      <w:r>
        <w:t xml:space="preserve">Общим собранием </w:t>
      </w:r>
    </w:p>
    <w:p w:rsidR="00B45B52" w:rsidRDefault="00B45B52" w:rsidP="00B45B52">
      <w:pPr>
        <w:tabs>
          <w:tab w:val="left" w:pos="4111"/>
        </w:tabs>
        <w:ind w:right="-2"/>
        <w:jc w:val="center"/>
        <w:rPr>
          <w:sz w:val="23"/>
          <w:szCs w:val="23"/>
        </w:rPr>
      </w:pPr>
      <w:r>
        <w:t xml:space="preserve">работников </w:t>
      </w:r>
      <w:r w:rsidR="00C57A9C" w:rsidRPr="00C57A9C">
        <w:rPr>
          <w:sz w:val="23"/>
          <w:szCs w:val="23"/>
        </w:rPr>
        <w:t>Организации</w:t>
      </w:r>
    </w:p>
    <w:p w:rsidR="00B45B52" w:rsidRDefault="00B45B52" w:rsidP="00B45B52">
      <w:pPr>
        <w:tabs>
          <w:tab w:val="left" w:pos="4111"/>
        </w:tabs>
        <w:ind w:right="-2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Протокол № ___ </w:t>
      </w:r>
    </w:p>
    <w:p w:rsidR="00B45B52" w:rsidRPr="001D2CAA" w:rsidRDefault="00B45B52" w:rsidP="00B45B52">
      <w:pPr>
        <w:tabs>
          <w:tab w:val="left" w:pos="4111"/>
        </w:tabs>
        <w:ind w:right="-2"/>
        <w:jc w:val="center"/>
      </w:pPr>
      <w:r>
        <w:rPr>
          <w:sz w:val="23"/>
          <w:szCs w:val="23"/>
        </w:rPr>
        <w:t>от «___» _________20___г.</w:t>
      </w:r>
    </w:p>
    <w:p w:rsidR="00B45B52" w:rsidRDefault="00B45B52" w:rsidP="00B45B52">
      <w:pPr>
        <w:rPr>
          <w:sz w:val="23"/>
          <w:szCs w:val="23"/>
        </w:rPr>
      </w:pPr>
    </w:p>
    <w:p w:rsidR="00B45B52" w:rsidRDefault="00B45B52" w:rsidP="00B45B52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«УТВЕРЖДАЮ»</w:t>
      </w:r>
    </w:p>
    <w:p w:rsidR="00B45B52" w:rsidRDefault="00B45B52" w:rsidP="00B45B52">
      <w:pPr>
        <w:jc w:val="center"/>
        <w:rPr>
          <w:sz w:val="23"/>
          <w:szCs w:val="23"/>
        </w:rPr>
      </w:pPr>
      <w:r>
        <w:rPr>
          <w:sz w:val="23"/>
          <w:szCs w:val="23"/>
        </w:rPr>
        <w:t>Директор АНО ДПО</w:t>
      </w:r>
    </w:p>
    <w:p w:rsidR="00B45B52" w:rsidRDefault="00B45B52" w:rsidP="00B45B5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«Школа частной охраны» </w:t>
      </w:r>
    </w:p>
    <w:p w:rsidR="00B45B52" w:rsidRDefault="00B45B52" w:rsidP="00B45B52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 Юсупова А.А.</w:t>
      </w:r>
    </w:p>
    <w:p w:rsidR="00B45B52" w:rsidRPr="00B45B52" w:rsidRDefault="00B45B52" w:rsidP="00B45B52">
      <w:pPr>
        <w:jc w:val="center"/>
        <w:sectPr w:rsidR="00B45B52" w:rsidRPr="00B45B52" w:rsidSect="00B45B52">
          <w:type w:val="continuous"/>
          <w:pgSz w:w="11906" w:h="16838"/>
          <w:pgMar w:top="851" w:right="851" w:bottom="624" w:left="1701" w:header="709" w:footer="709" w:gutter="0"/>
          <w:cols w:num="2" w:space="708"/>
          <w:titlePg/>
          <w:docGrid w:linePitch="360"/>
        </w:sectPr>
      </w:pPr>
      <w:r>
        <w:rPr>
          <w:sz w:val="23"/>
          <w:szCs w:val="23"/>
        </w:rPr>
        <w:t>«___» __________ 20___г</w:t>
      </w: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Style w:val="a6"/>
          <w:rFonts w:ascii="inherit" w:hAnsi="inherit" w:cs="Arial"/>
          <w:color w:val="000000"/>
          <w:bdr w:val="none" w:sz="0" w:space="0" w:color="auto" w:frame="1"/>
        </w:rPr>
      </w:pP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Style w:val="a6"/>
          <w:rFonts w:ascii="inherit" w:hAnsi="inherit" w:cs="Arial"/>
          <w:color w:val="000000"/>
          <w:bdr w:val="none" w:sz="0" w:space="0" w:color="auto" w:frame="1"/>
        </w:rPr>
      </w:pP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Style w:val="a6"/>
          <w:rFonts w:ascii="inherit" w:hAnsi="inherit" w:cs="Arial"/>
          <w:color w:val="000000"/>
          <w:bdr w:val="none" w:sz="0" w:space="0" w:color="auto" w:frame="1"/>
        </w:rPr>
      </w:pP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Style w:val="a6"/>
          <w:rFonts w:ascii="inherit" w:hAnsi="inherit" w:cs="Arial"/>
          <w:color w:val="000000"/>
          <w:bdr w:val="none" w:sz="0" w:space="0" w:color="auto" w:frame="1"/>
        </w:rPr>
      </w:pP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Style w:val="a6"/>
          <w:rFonts w:ascii="inherit" w:hAnsi="inherit" w:cs="Arial"/>
          <w:color w:val="000000"/>
          <w:bdr w:val="none" w:sz="0" w:space="0" w:color="auto" w:frame="1"/>
        </w:rPr>
      </w:pP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Style w:val="a6"/>
          <w:rFonts w:ascii="inherit" w:hAnsi="inherit" w:cs="Arial"/>
          <w:color w:val="000000"/>
          <w:bdr w:val="none" w:sz="0" w:space="0" w:color="auto" w:frame="1"/>
        </w:rPr>
      </w:pP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ИНСТРУКЦИЯ</w:t>
      </w:r>
    </w:p>
    <w:p w:rsidR="00B45B52" w:rsidRDefault="00B45B52" w:rsidP="00B45B52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по охране труда преподавателя</w:t>
      </w: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  <w:r w:rsidRPr="00B14859">
        <w:rPr>
          <w:sz w:val="28"/>
          <w:szCs w:val="28"/>
        </w:rPr>
        <w:t xml:space="preserve">в </w:t>
      </w:r>
      <w:r>
        <w:rPr>
          <w:sz w:val="28"/>
          <w:szCs w:val="28"/>
        </w:rPr>
        <w:t>АНО</w:t>
      </w:r>
      <w:r w:rsidRPr="00B14859">
        <w:rPr>
          <w:sz w:val="28"/>
          <w:szCs w:val="28"/>
        </w:rPr>
        <w:t xml:space="preserve"> ДПО «ШКОЛА ЧАСТНОЙ ОХРАНЫ»</w:t>
      </w: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jc w:val="left"/>
        <w:rPr>
          <w:sz w:val="28"/>
          <w:szCs w:val="28"/>
        </w:rPr>
      </w:pPr>
    </w:p>
    <w:p w:rsid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</w:p>
    <w:p w:rsidR="00B45B52" w:rsidRDefault="00B45B52" w:rsidP="00B45B52">
      <w:pPr>
        <w:pStyle w:val="ConsPlusNormal"/>
        <w:jc w:val="center"/>
      </w:pPr>
      <w:r>
        <w:t>г. Набережные Челны</w:t>
      </w:r>
    </w:p>
    <w:p w:rsidR="00B45B52" w:rsidRPr="00BF3A01" w:rsidRDefault="00B45B52" w:rsidP="00B45B52">
      <w:pPr>
        <w:pStyle w:val="ConsPlusNormal"/>
        <w:jc w:val="center"/>
      </w:pPr>
      <w:r>
        <w:t>2017 год</w:t>
      </w:r>
    </w:p>
    <w:p w:rsidR="00B45B52" w:rsidRPr="00B45B52" w:rsidRDefault="00B45B52" w:rsidP="00B45B52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  <w:sectPr w:rsidR="00B45B52" w:rsidRPr="00B45B52" w:rsidSect="00B45B52">
          <w:type w:val="continuous"/>
          <w:pgSz w:w="11906" w:h="16838"/>
          <w:pgMar w:top="851" w:right="851" w:bottom="624" w:left="1701" w:header="709" w:footer="709" w:gutter="0"/>
          <w:cols w:space="282"/>
          <w:titlePg/>
          <w:docGrid w:linePitch="360"/>
        </w:sectPr>
      </w:pPr>
    </w:p>
    <w:p w:rsidR="00DA73ED" w:rsidRDefault="00DA73ED" w:rsidP="00B45B52">
      <w:pPr>
        <w:pStyle w:val="ConsPlusNormal"/>
      </w:pPr>
    </w:p>
    <w:bookmarkEnd w:id="0"/>
    <w:p w:rsidR="00BF3A01" w:rsidRDefault="00BF3A01" w:rsidP="00BF3A01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1. Общие требования безопасности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1.1. К работе в качестве  преподавателя допускаются лица, имеющие специальное образование, подтвержденное документом установленной формы (дипломом).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1.2.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При поступление на работу все работники  должны пройти предварительный медицинский осмотр, при последующей работе медосмотры проводятся периодически в сроки, установленные администрацией.</w:t>
      </w:r>
      <w:proofErr w:type="gramEnd"/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1.3. С преподавателем должны быть проведены инструктажи по охране труда: вводный (при поступлении на работу), повторный (не реже одного раза в 6 месяцев).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1.4. В случае необходимости (разовое выполнение заданий, не связанных с основной работой) - целевой инструктаж, а при изменении условий труда и нормативных правовых актов по охране труда, а также при несчастном случае - внеплановый инструктаж.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1.5. Перед допуском к самостоятельной работе преподаватель должен быть проинструктирован: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   по пожарной безопасности, в объеме инструкции по пожарной безопасности в образовательном учреждении. Преподаватель должен знать порядок содержания учебных корпусов и прилегающих территорий, отдельных помещений, путей эвакуации и эвакуационных выходов, мероприятия по пожарной безопасности при проведении учебного процесса, массовых мероприятий и т.п., последовательность действий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при  проведении практической тренировки по эвакуации людей  при пожаре;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   по оказанию медицинской помощи в объеме инструкции по первой доврачебной помощи пострадавшим при несчастных случаях. Преподаватель должен знать местонахождение аптечки с медикаментами и перевязочным материалом.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1.6. Если при проведении занятий преподаватель использует электрооборудование (приборы, приспособления, устройства, станки, ПЭВМ), он должен пройти соответствующее обучение  с последующей сдачей экзамена и присвоением квалификационной группы по электробезопасности.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1.7. Преподаватель должен соблюдать установленный режим труда и отдыха и требовать его соблюдения от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обучающихся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1.8. Преподаватель должен исключить нахождение в помещении для занятий любых предметов и растений (ядовитые, колючие), которые могут отрицательно сказаться на здоровье обучающихся.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1.9.  При выполнении обязанностей на преподавателя действуют следующие опасные и вредные факторы: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    психофизиологическое напряжение;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    высокая концентрация внимания;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   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электроопасность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   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пожароопасность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    нарушение микроклиматических условий в учебном помещении;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    длительные статические нагрузки.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1.10. 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1.11. 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учебном корпусе.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1.12. Преподаватель может вносить предложения по улучшению и оздоровлению условий проведения  образовательного процесса для включения их в соглашение по охране труда.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1.13. 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 xml:space="preserve">1.14. Преподаватель несет персональную ответственность за жизнь и здоровье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обучающихся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во время образовательного процесса.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1.15. Знание и выполнение требований инструкции является должностной обязанностью преподавателя,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BF3A01" w:rsidRDefault="00BF3A01" w:rsidP="00BF3A01">
      <w:pPr>
        <w:pStyle w:val="a5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2. Требования безопасности перед началом работы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2.1. При необходимости использования средств индивидуальной защиты преподаватель перед началом работы должен использовать соответствующие средства индивидуальной защиты.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2.2.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  <w:proofErr w:type="gramEnd"/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2.3. Преподаватель должен проверить расстановку мебели в кабинете и её укомплектованность с точки зрения своей безопасности и безопасности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обучающихся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при проведении занятия.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2.4. Перед допуском обучающихся в аудиторию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2.5. 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травмоопасных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признаков.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2.6. Если во время занятий обучающиеся должны использовать средства индивидуальной защиты, преподаватель обязан проследить за обязательным и правильным использованием.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2.7. Перед началом занятий по новому курсу, а также в начале нового учебного года, перед началом практики преподаватель должен провести с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обучающимися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инструктаж по охране труда.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2.8. 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2.9. При любых нарушениях по охране труда в помещении для занятий преподаватель не должен приступать к работе с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обучающимися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до устранения выявленных недостатков, угрожающих жизни и здоровью обучающихся.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2.10. Преподаватель должен оперативно поставить в известность руководителя или соответствующие должностное лицо академии (колледжа) о причинах отмены занятий в  аудитории, кабинете.</w:t>
      </w:r>
    </w:p>
    <w:p w:rsidR="00BF3A01" w:rsidRDefault="00BF3A01" w:rsidP="00BF3A01">
      <w:pPr>
        <w:pStyle w:val="a5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3. Требования безопасности во время работы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3.1. Преподаватель должен контролировать обстановку во время занятий и обеспечить безопасное проведение образовательного процесса.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3.2. 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3.3. Во время занятий в аудитории (кабинете) должна выполняться только та работа, которая предусмотрена расписанием и планом занятий.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3.4. Все виды дополнительных занятий могут проводиться только с разрешения руководителя или соответствующего должностного лица.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 xml:space="preserve">3.5. 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мастер). Функции помощника запрещается выполнять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обучающемуся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3.6. Преподавателю запрещается выполнять любые виды ремонтно-восстановительных работ на рабочем месте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обучающегося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или в помещении во время занятий. Ремонт должен выполнять специально подготовленный персонал учреждения (электрик, плотник, инженер и др.).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3.7. При проведении занятий, во время которых возможно общее или местное загрязнение кожи, преподаватель должен особенно тщательно соблюдать гигиену труда и требовать ее соблюдения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обучающимися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3.8. 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    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(лечебное учреждение), вызвать скорую помощь;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    при внезапном ухудшении здоровья преподавателя поставить в известность через одного из обучающегося руководителя   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 в течение времени занятий.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3.9.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  <w:proofErr w:type="gramEnd"/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3.10. Преподаватель должен доводить до сведения руководителя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всех недостатках в обеспечении охраны труда преподавателей и обучающихся, снижающих жизнедеятельность и работоспособность организма человека (недостаточная освещенность,  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травмоопасность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и др.)</w:t>
      </w:r>
    </w:p>
    <w:p w:rsidR="00BF3A01" w:rsidRDefault="00BF3A01" w:rsidP="00BF3A01">
      <w:pPr>
        <w:pStyle w:val="a5"/>
        <w:spacing w:before="0" w:beforeAutospacing="0" w:after="15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4. Требования безопасности в аварийных  и  чрезвычайных ситуациях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4.1. При любых признаках пожара (запах жженой изоляции, дым, крики обучающихся, запах гари и др.) преподаватель должен оценить возникшую обстановку и действовать в соответствии с инструкц</w:t>
      </w:r>
      <w:r w:rsidR="0009001E">
        <w:rPr>
          <w:rFonts w:ascii="inherit" w:hAnsi="inherit" w:cs="Arial"/>
          <w:color w:val="000000"/>
          <w:bdr w:val="none" w:sz="0" w:space="0" w:color="auto" w:frame="1"/>
        </w:rPr>
        <w:t>ией по пожарной безопасности (</w:t>
      </w:r>
      <w:r>
        <w:rPr>
          <w:rFonts w:ascii="inherit" w:hAnsi="inherit" w:cs="Arial"/>
          <w:color w:val="000000"/>
          <w:bdr w:val="none" w:sz="0" w:space="0" w:color="auto" w:frame="1"/>
        </w:rPr>
        <w:t>звонить по телефону 01, сот. 112)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4.2. Покидая помещение, отключить электроприборы, свет, закрыть окна, двери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4.3. Преподаватель  должен обеспечить безопасность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обучающихся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и оказание им необходимой помощи. В случае эвакуации из  учебного корпуса преподаватель обязан без паники и суеты, не допуская встречных и пересекающихся потоков людей, вывести обучающихся  и проверить их наличие  по списку в месте сбора.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4.4. Действовать в аварийной ситуации нужно с обязательным соблюдением мер личной безопасности.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4.5. При обнаружении подозрительных предметов или людей необходимо срочно поставить в известность руководителя или его представителя. Запрещается пользоваться сотовым телефоном.</w:t>
      </w:r>
    </w:p>
    <w:p w:rsidR="00BF3A01" w:rsidRDefault="00BF3A01" w:rsidP="00BF3A01">
      <w:pPr>
        <w:pStyle w:val="a5"/>
        <w:spacing w:before="0" w:beforeAutospacing="0" w:after="15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inherit" w:hAnsi="inherit" w:cs="Arial"/>
          <w:color w:val="000000"/>
          <w:bdr w:val="none" w:sz="0" w:space="0" w:color="auto" w:frame="1"/>
        </w:rPr>
        <w:t>5. Требования безопасности по окончании работы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5.1. После занятия внимательно осмотреть помещение.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5.2. Привести в порядок рабочее место. Убрать журнал, тетради, наглядные пособия и др. материалы в установленное место.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5.3. Обратить внимание на электрооборудование и электропроводку в помещении (наличие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травмоопасных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факторов). Закрыть окна, форточки, выключить свет.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5.4. Если при проведении занятий в течение дня преподаватель заметил какие-либо нарушения по охране труда, обязательно сообщить о них руководителю или представителю администрации.</w:t>
      </w:r>
    </w:p>
    <w:p w:rsidR="00BF3A01" w:rsidRDefault="00BF3A01" w:rsidP="00BF3A01">
      <w:pPr>
        <w:pStyle w:val="a5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bookmarkStart w:id="1" w:name="_GoBack"/>
      <w:r>
        <w:rPr>
          <w:rFonts w:ascii="inherit" w:hAnsi="inherit" w:cs="Arial"/>
          <w:color w:val="000000"/>
          <w:bdr w:val="none" w:sz="0" w:space="0" w:color="auto" w:frame="1"/>
        </w:rPr>
        <w:t>5.5. В санитарной комнате вымыть руки с использованием нейтральных моющих средств.</w:t>
      </w:r>
    </w:p>
    <w:bookmarkEnd w:id="1"/>
    <w:p w:rsidR="00402BB4" w:rsidRPr="00402BB4" w:rsidRDefault="00402BB4" w:rsidP="00BF3A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02BB4" w:rsidRPr="00402BB4" w:rsidSect="00C57A9C">
      <w:footerReference w:type="even" r:id="rId11"/>
      <w:footerReference w:type="default" r:id="rId12"/>
      <w:pgSz w:w="11906" w:h="16838"/>
      <w:pgMar w:top="567" w:right="849" w:bottom="851" w:left="8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85" w:rsidRDefault="00B94385" w:rsidP="00B45B52">
      <w:pPr>
        <w:spacing w:after="0" w:line="240" w:lineRule="auto"/>
      </w:pPr>
      <w:r>
        <w:separator/>
      </w:r>
    </w:p>
  </w:endnote>
  <w:endnote w:type="continuationSeparator" w:id="0">
    <w:p w:rsidR="00B94385" w:rsidRDefault="00B94385" w:rsidP="00B4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52" w:rsidRDefault="00B45B52" w:rsidP="00E21E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5B52" w:rsidRDefault="00B45B52" w:rsidP="0007595B">
    <w:pPr>
      <w:pStyle w:val="a8"/>
      <w:ind w:right="360"/>
    </w:pPr>
  </w:p>
  <w:p w:rsidR="00B45B52" w:rsidRDefault="00B45B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52" w:rsidRDefault="00B45B52" w:rsidP="00E21E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7A9C">
      <w:rPr>
        <w:rStyle w:val="aa"/>
        <w:noProof/>
      </w:rPr>
      <w:t>2</w:t>
    </w:r>
    <w:r>
      <w:rPr>
        <w:rStyle w:val="aa"/>
      </w:rPr>
      <w:fldChar w:fldCharType="end"/>
    </w:r>
  </w:p>
  <w:p w:rsidR="00B45B52" w:rsidRDefault="00B45B52" w:rsidP="0007595B">
    <w:pPr>
      <w:pStyle w:val="a8"/>
      <w:ind w:right="360"/>
    </w:pPr>
  </w:p>
  <w:p w:rsidR="00B45B52" w:rsidRDefault="00B45B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52" w:rsidRDefault="00B45B52" w:rsidP="00E21E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5B52" w:rsidRDefault="00B45B52" w:rsidP="0007595B">
    <w:pPr>
      <w:pStyle w:val="a8"/>
      <w:ind w:right="360"/>
    </w:pPr>
  </w:p>
  <w:p w:rsidR="00B45B52" w:rsidRDefault="00B45B5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52" w:rsidRDefault="00B45B52" w:rsidP="00E21E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7A9C">
      <w:rPr>
        <w:rStyle w:val="aa"/>
        <w:noProof/>
      </w:rPr>
      <w:t>4</w:t>
    </w:r>
    <w:r>
      <w:rPr>
        <w:rStyle w:val="aa"/>
      </w:rPr>
      <w:fldChar w:fldCharType="end"/>
    </w:r>
  </w:p>
  <w:p w:rsidR="00B45B52" w:rsidRDefault="00B45B52" w:rsidP="0007595B">
    <w:pPr>
      <w:pStyle w:val="a8"/>
      <w:ind w:right="360"/>
    </w:pPr>
  </w:p>
  <w:p w:rsidR="00B45B52" w:rsidRDefault="00B45B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85" w:rsidRDefault="00B94385" w:rsidP="00B45B52">
      <w:pPr>
        <w:spacing w:after="0" w:line="240" w:lineRule="auto"/>
      </w:pPr>
      <w:r>
        <w:separator/>
      </w:r>
    </w:p>
  </w:footnote>
  <w:footnote w:type="continuationSeparator" w:id="0">
    <w:p w:rsidR="00B94385" w:rsidRDefault="00B94385" w:rsidP="00B4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D33"/>
    <w:multiLevelType w:val="hybridMultilevel"/>
    <w:tmpl w:val="92BCA0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DC23A8">
      <w:start w:val="2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CB"/>
    <w:rsid w:val="0009001E"/>
    <w:rsid w:val="00095805"/>
    <w:rsid w:val="000B659B"/>
    <w:rsid w:val="000D4960"/>
    <w:rsid w:val="000F0567"/>
    <w:rsid w:val="001411F2"/>
    <w:rsid w:val="00156D6D"/>
    <w:rsid w:val="001900CB"/>
    <w:rsid w:val="00193930"/>
    <w:rsid w:val="001C5D9E"/>
    <w:rsid w:val="001C7061"/>
    <w:rsid w:val="001F088D"/>
    <w:rsid w:val="002015DA"/>
    <w:rsid w:val="002141B2"/>
    <w:rsid w:val="00300CB3"/>
    <w:rsid w:val="00302413"/>
    <w:rsid w:val="00331180"/>
    <w:rsid w:val="003617F1"/>
    <w:rsid w:val="00402BB4"/>
    <w:rsid w:val="00412768"/>
    <w:rsid w:val="00413F41"/>
    <w:rsid w:val="00445A45"/>
    <w:rsid w:val="004506BE"/>
    <w:rsid w:val="00486C76"/>
    <w:rsid w:val="004C47DA"/>
    <w:rsid w:val="005B04D4"/>
    <w:rsid w:val="005E731F"/>
    <w:rsid w:val="00627F15"/>
    <w:rsid w:val="0063144F"/>
    <w:rsid w:val="006332B8"/>
    <w:rsid w:val="006E5C15"/>
    <w:rsid w:val="006F1957"/>
    <w:rsid w:val="00713D92"/>
    <w:rsid w:val="007612C9"/>
    <w:rsid w:val="007633E9"/>
    <w:rsid w:val="007977C4"/>
    <w:rsid w:val="007A32E5"/>
    <w:rsid w:val="007E3514"/>
    <w:rsid w:val="00853C00"/>
    <w:rsid w:val="008A31D0"/>
    <w:rsid w:val="008B3FAB"/>
    <w:rsid w:val="008B5D31"/>
    <w:rsid w:val="008B78EE"/>
    <w:rsid w:val="008D61EC"/>
    <w:rsid w:val="00904206"/>
    <w:rsid w:val="00A01D15"/>
    <w:rsid w:val="00A03D9C"/>
    <w:rsid w:val="00AB5144"/>
    <w:rsid w:val="00AB6A62"/>
    <w:rsid w:val="00AF3585"/>
    <w:rsid w:val="00B14859"/>
    <w:rsid w:val="00B45B52"/>
    <w:rsid w:val="00B94385"/>
    <w:rsid w:val="00BB4533"/>
    <w:rsid w:val="00BB58B5"/>
    <w:rsid w:val="00BF3A01"/>
    <w:rsid w:val="00C45A9B"/>
    <w:rsid w:val="00C57A9C"/>
    <w:rsid w:val="00C873D7"/>
    <w:rsid w:val="00CA6D5B"/>
    <w:rsid w:val="00D026A2"/>
    <w:rsid w:val="00DA73ED"/>
    <w:rsid w:val="00DE4047"/>
    <w:rsid w:val="00E25B27"/>
    <w:rsid w:val="00E72BBF"/>
    <w:rsid w:val="00EB14CA"/>
    <w:rsid w:val="00EF317C"/>
    <w:rsid w:val="00F26528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4D4"/>
    <w:pPr>
      <w:keepNext/>
      <w:pageBreakBefore/>
      <w:suppressLineNumbers/>
      <w:spacing w:after="240" w:line="240" w:lineRule="auto"/>
      <w:ind w:firstLine="720"/>
      <w:jc w:val="center"/>
      <w:outlineLvl w:val="0"/>
    </w:pPr>
    <w:rPr>
      <w:rFonts w:ascii="Times New Roman" w:hAnsi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02B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02BB4"/>
    <w:pPr>
      <w:widowControl w:val="0"/>
      <w:shd w:val="clear" w:color="auto" w:fill="FFFFFF"/>
      <w:spacing w:after="0" w:line="270" w:lineRule="exact"/>
      <w:jc w:val="center"/>
      <w:outlineLvl w:val="5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4D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F3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F3A01"/>
    <w:rPr>
      <w:b/>
      <w:bCs/>
    </w:rPr>
  </w:style>
  <w:style w:type="paragraph" w:customStyle="1" w:styleId="a7">
    <w:name w:val="Знак"/>
    <w:basedOn w:val="a"/>
    <w:rsid w:val="00B45B52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B45B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45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45B52"/>
  </w:style>
  <w:style w:type="paragraph" w:styleId="ab">
    <w:name w:val="header"/>
    <w:basedOn w:val="a"/>
    <w:link w:val="ac"/>
    <w:uiPriority w:val="99"/>
    <w:unhideWhenUsed/>
    <w:rsid w:val="00B4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B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4D4"/>
    <w:pPr>
      <w:keepNext/>
      <w:pageBreakBefore/>
      <w:suppressLineNumbers/>
      <w:spacing w:after="240" w:line="240" w:lineRule="auto"/>
      <w:ind w:firstLine="720"/>
      <w:jc w:val="center"/>
      <w:outlineLvl w:val="0"/>
    </w:pPr>
    <w:rPr>
      <w:rFonts w:ascii="Times New Roman" w:hAnsi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02B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02BB4"/>
    <w:pPr>
      <w:widowControl w:val="0"/>
      <w:shd w:val="clear" w:color="auto" w:fill="FFFFFF"/>
      <w:spacing w:after="0" w:line="270" w:lineRule="exact"/>
      <w:jc w:val="center"/>
      <w:outlineLvl w:val="5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4D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F3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F3A01"/>
    <w:rPr>
      <w:b/>
      <w:bCs/>
    </w:rPr>
  </w:style>
  <w:style w:type="paragraph" w:customStyle="1" w:styleId="a7">
    <w:name w:val="Знак"/>
    <w:basedOn w:val="a"/>
    <w:rsid w:val="00B45B52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B45B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45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45B52"/>
  </w:style>
  <w:style w:type="paragraph" w:styleId="ab">
    <w:name w:val="header"/>
    <w:basedOn w:val="a"/>
    <w:link w:val="ac"/>
    <w:uiPriority w:val="99"/>
    <w:unhideWhenUsed/>
    <w:rsid w:val="00B4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B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44E8-B244-4C4A-9106-9358534F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Настя</cp:lastModifiedBy>
  <cp:revision>5</cp:revision>
  <cp:lastPrinted>2017-05-11T09:31:00Z</cp:lastPrinted>
  <dcterms:created xsi:type="dcterms:W3CDTF">2017-05-11T09:31:00Z</dcterms:created>
  <dcterms:modified xsi:type="dcterms:W3CDTF">2017-07-12T16:40:00Z</dcterms:modified>
</cp:coreProperties>
</file>